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6D6A" w14:textId="432501B5" w:rsidR="00C86B29" w:rsidRPr="00006C56" w:rsidRDefault="00006C56" w:rsidP="00006C56">
      <w:pPr>
        <w:rPr>
          <w:rFonts w:ascii="Montserrat" w:hAnsi="Montserrat" w:cs="Arial"/>
          <w:b/>
          <w:bCs/>
          <w:iCs/>
          <w:sz w:val="16"/>
          <w:szCs w:val="16"/>
          <w:lang w:val="pl-PL"/>
        </w:rPr>
      </w:pPr>
      <w:r w:rsidRPr="00006C56">
        <w:rPr>
          <w:rFonts w:ascii="Montserrat" w:hAnsi="Montserrat" w:cs="Arial"/>
          <w:b/>
          <w:bCs/>
          <w:iCs/>
          <w:sz w:val="16"/>
          <w:szCs w:val="16"/>
          <w:lang w:val="pl-PL"/>
        </w:rPr>
        <w:t xml:space="preserve">Warszawa, </w:t>
      </w:r>
      <w:r w:rsidR="00E801E1">
        <w:rPr>
          <w:rFonts w:ascii="Montserrat" w:hAnsi="Montserrat" w:cs="Arial"/>
          <w:b/>
          <w:bCs/>
          <w:iCs/>
          <w:sz w:val="16"/>
          <w:szCs w:val="16"/>
          <w:lang w:val="pl-PL"/>
        </w:rPr>
        <w:t>1</w:t>
      </w:r>
      <w:r w:rsidR="009F5783">
        <w:rPr>
          <w:rFonts w:ascii="Montserrat" w:hAnsi="Montserrat" w:cs="Arial"/>
          <w:b/>
          <w:bCs/>
          <w:iCs/>
          <w:sz w:val="16"/>
          <w:szCs w:val="16"/>
          <w:lang w:val="pl-PL"/>
        </w:rPr>
        <w:t xml:space="preserve">7 </w:t>
      </w:r>
      <w:r w:rsidRPr="00006C56">
        <w:rPr>
          <w:rFonts w:ascii="Montserrat" w:hAnsi="Montserrat" w:cs="Arial"/>
          <w:b/>
          <w:bCs/>
          <w:iCs/>
          <w:sz w:val="16"/>
          <w:szCs w:val="16"/>
          <w:lang w:val="pl-PL"/>
        </w:rPr>
        <w:t>sierpnia 2022</w:t>
      </w:r>
    </w:p>
    <w:p w14:paraId="28C980E6" w14:textId="77777777" w:rsidR="00006C56" w:rsidRPr="00C86B29" w:rsidRDefault="00006C56" w:rsidP="00006C56">
      <w:pPr>
        <w:rPr>
          <w:rStyle w:val="Pogrubienie"/>
          <w:rFonts w:ascii="Montserrat" w:hAnsi="Montserrat"/>
          <w:sz w:val="32"/>
          <w:szCs w:val="32"/>
          <w:lang w:val="pl-PL"/>
        </w:rPr>
      </w:pPr>
    </w:p>
    <w:p w14:paraId="0AF6A365" w14:textId="01EC76F6" w:rsidR="00E6670F" w:rsidRPr="00FD6DD9" w:rsidRDefault="00C86B29">
      <w:pPr>
        <w:jc w:val="center"/>
        <w:rPr>
          <w:rFonts w:ascii="Montserrat" w:hAnsi="Montserrat" w:cs="Arial"/>
          <w:b/>
          <w:i/>
          <w:sz w:val="20"/>
          <w:szCs w:val="20"/>
          <w:u w:val="single"/>
          <w:lang w:val="pl-PL"/>
        </w:rPr>
      </w:pPr>
      <w:r>
        <w:rPr>
          <w:rStyle w:val="Pogrubienie"/>
          <w:rFonts w:ascii="Montserrat" w:hAnsi="Montserrat"/>
          <w:sz w:val="32"/>
          <w:szCs w:val="32"/>
          <w:lang w:val="pl-PL"/>
        </w:rPr>
        <w:t xml:space="preserve">MERCURE </w:t>
      </w:r>
      <w:r w:rsidR="00336767">
        <w:rPr>
          <w:rStyle w:val="Pogrubienie"/>
          <w:rFonts w:ascii="Montserrat" w:hAnsi="Montserrat"/>
          <w:sz w:val="32"/>
          <w:szCs w:val="32"/>
          <w:lang w:val="pl-PL"/>
        </w:rPr>
        <w:t>WARSZAWA</w:t>
      </w:r>
      <w:r w:rsidR="00006C56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007D69D3">
        <w:rPr>
          <w:rStyle w:val="Pogrubienie"/>
          <w:rFonts w:ascii="Montserrat" w:hAnsi="Montserrat"/>
          <w:sz w:val="32"/>
          <w:szCs w:val="32"/>
          <w:lang w:val="pl-PL"/>
        </w:rPr>
        <w:t>CENTRUM</w:t>
      </w:r>
      <w:r w:rsidR="00336767" w:rsidRPr="00FD6DD9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00336767">
        <w:rPr>
          <w:rStyle w:val="Pogrubienie"/>
          <w:rFonts w:ascii="Montserrat" w:hAnsi="Montserrat"/>
          <w:sz w:val="32"/>
          <w:szCs w:val="32"/>
          <w:lang w:val="pl-PL"/>
        </w:rPr>
        <w:t>Z NOWYMI</w:t>
      </w:r>
      <w:r w:rsidR="00D85E09">
        <w:rPr>
          <w:rStyle w:val="Pogrubienie"/>
          <w:rFonts w:ascii="Montserrat" w:hAnsi="Montserrat"/>
          <w:sz w:val="32"/>
          <w:szCs w:val="32"/>
          <w:lang w:val="pl-PL"/>
        </w:rPr>
        <w:t xml:space="preserve"> </w:t>
      </w:r>
      <w:r w:rsidR="00336767">
        <w:rPr>
          <w:rStyle w:val="Pogrubienie"/>
          <w:rFonts w:ascii="Montserrat" w:hAnsi="Montserrat"/>
          <w:sz w:val="32"/>
          <w:szCs w:val="32"/>
          <w:lang w:val="pl-PL"/>
        </w:rPr>
        <w:t xml:space="preserve">MANAGERKAMI </w:t>
      </w:r>
    </w:p>
    <w:p w14:paraId="0AF6A366" w14:textId="2F8354EC" w:rsidR="00E6670F" w:rsidRPr="00FD6DD9" w:rsidRDefault="00E6670F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</w:p>
    <w:p w14:paraId="0AF6A368" w14:textId="77777777" w:rsidR="00E6670F" w:rsidRPr="00337CA8" w:rsidRDefault="00E6670F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6C817D6C" w14:textId="3487909A" w:rsidR="00E25D71" w:rsidRPr="00006C56" w:rsidRDefault="00D85E09" w:rsidP="00E25D71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Mercure Warszawa </w:t>
      </w:r>
      <w:r w:rsidR="007D69D3">
        <w:rPr>
          <w:rFonts w:ascii="Montserrat" w:hAnsi="Montserrat" w:cs="Arial"/>
          <w:b/>
          <w:bCs/>
          <w:iCs/>
          <w:sz w:val="20"/>
          <w:szCs w:val="20"/>
          <w:lang w:val="pl-PL"/>
        </w:rPr>
        <w:t>Centrum</w:t>
      </w:r>
      <w:r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r w:rsidR="00006C56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rozbudowuje wzbogaca kadrę o doświadczone managerki. Do hotelowego zespołu dołączyły </w:t>
      </w:r>
      <w:r w:rsidR="00B54D4B"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>Evgeniya Jędruszek jako Room Division Manager</w:t>
      </w:r>
      <w:r w:rsidR="00C56657"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</w:t>
      </w:r>
      <w:r w:rsidR="00B54D4B"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oraz Joanna Tymińska </w:t>
      </w:r>
      <w:r w:rsidR="00006C56">
        <w:rPr>
          <w:rFonts w:ascii="Montserrat" w:hAnsi="Montserrat" w:cs="Arial"/>
          <w:b/>
          <w:bCs/>
          <w:iCs/>
          <w:sz w:val="20"/>
          <w:szCs w:val="20"/>
          <w:lang w:val="pl-PL"/>
        </w:rPr>
        <w:t>na stanowisku</w:t>
      </w:r>
      <w:r w:rsidR="00B54D4B" w:rsidRPr="00B54D4B">
        <w:rPr>
          <w:rFonts w:ascii="Montserrat" w:hAnsi="Montserrat" w:cs="Arial"/>
          <w:b/>
          <w:bCs/>
          <w:iCs/>
          <w:sz w:val="20"/>
          <w:szCs w:val="20"/>
          <w:lang w:val="pl-PL"/>
        </w:rPr>
        <w:t xml:space="preserve"> Housekeeping Managera.</w:t>
      </w:r>
    </w:p>
    <w:p w14:paraId="39FDE1D5" w14:textId="5BCD6E83" w:rsidR="008E5D40" w:rsidRDefault="008E5D40" w:rsidP="008E77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5B5B2208" w14:textId="2B59CD22" w:rsidR="00A1687F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noProof/>
          <w:sz w:val="20"/>
          <w:szCs w:val="20"/>
          <w:lang w:val="pl-PL"/>
        </w:rPr>
        <w:drawing>
          <wp:anchor distT="0" distB="0" distL="114300" distR="114300" simplePos="0" relativeHeight="251658240" behindDoc="1" locked="0" layoutInCell="1" allowOverlap="1" wp14:anchorId="543E8E0C" wp14:editId="45344C99">
            <wp:simplePos x="0" y="0"/>
            <wp:positionH relativeFrom="column">
              <wp:posOffset>-635</wp:posOffset>
            </wp:positionH>
            <wp:positionV relativeFrom="paragraph">
              <wp:posOffset>153670</wp:posOffset>
            </wp:positionV>
            <wp:extent cx="1706880" cy="2560320"/>
            <wp:effectExtent l="0" t="0" r="7620" b="0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9B2DD" w14:textId="30A11D57" w:rsidR="00C730AF" w:rsidRDefault="00CE4D3D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sz w:val="20"/>
          <w:szCs w:val="20"/>
          <w:lang w:val="pl-PL"/>
        </w:rPr>
        <w:t xml:space="preserve">Swoją karierę w strukturach grupy Accor </w:t>
      </w:r>
      <w:r w:rsidR="00B54D4B" w:rsidRPr="00882AD9">
        <w:rPr>
          <w:rFonts w:ascii="Montserrat" w:hAnsi="Montserrat" w:cs="Arial"/>
          <w:b/>
          <w:bCs/>
          <w:iCs/>
          <w:sz w:val="20"/>
          <w:szCs w:val="20"/>
          <w:lang w:val="pl-PL"/>
        </w:rPr>
        <w:t>Evgeniya Jędruszek</w:t>
      </w:r>
      <w:r w:rsidR="00B54D4B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iCs/>
          <w:sz w:val="20"/>
          <w:szCs w:val="20"/>
          <w:lang w:val="pl-PL"/>
        </w:rPr>
        <w:t>rozpoczęła w 2016 roku</w:t>
      </w:r>
      <w:r w:rsidR="00B54D4B">
        <w:rPr>
          <w:rFonts w:ascii="Montserrat" w:hAnsi="Montserrat" w:cs="Arial"/>
          <w:iCs/>
          <w:sz w:val="20"/>
          <w:szCs w:val="20"/>
          <w:lang w:val="pl-PL"/>
        </w:rPr>
        <w:t xml:space="preserve">. Pierwsze kroki </w:t>
      </w:r>
      <w:r w:rsidR="00D3033B">
        <w:rPr>
          <w:rFonts w:ascii="Montserrat" w:hAnsi="Montserrat" w:cs="Arial"/>
          <w:iCs/>
          <w:sz w:val="20"/>
          <w:szCs w:val="20"/>
          <w:lang w:val="pl-PL"/>
        </w:rPr>
        <w:t xml:space="preserve">w </w:t>
      </w:r>
      <w:r w:rsidR="00C730AF">
        <w:rPr>
          <w:rFonts w:ascii="Montserrat" w:hAnsi="Montserrat" w:cs="Arial"/>
          <w:iCs/>
          <w:sz w:val="20"/>
          <w:szCs w:val="20"/>
          <w:lang w:val="pl-PL"/>
        </w:rPr>
        <w:t>hotelarstwie</w:t>
      </w:r>
      <w:r w:rsidR="00D3033B">
        <w:rPr>
          <w:rFonts w:ascii="Montserrat" w:hAnsi="Montserrat" w:cs="Arial"/>
          <w:iCs/>
          <w:sz w:val="20"/>
          <w:szCs w:val="20"/>
          <w:lang w:val="pl-PL"/>
        </w:rPr>
        <w:t xml:space="preserve"> stawiała jako </w:t>
      </w:r>
      <w:r w:rsidR="00882AD9">
        <w:rPr>
          <w:rFonts w:ascii="Montserrat" w:hAnsi="Montserrat" w:cs="Arial"/>
          <w:iCs/>
          <w:sz w:val="20"/>
          <w:szCs w:val="20"/>
          <w:lang w:val="pl-PL"/>
        </w:rPr>
        <w:t xml:space="preserve">Operations Project Manager. Do jej zadań należało zarządzanie </w:t>
      </w:r>
      <w:r w:rsidR="00B45C56">
        <w:rPr>
          <w:rFonts w:ascii="Montserrat" w:hAnsi="Montserrat" w:cs="Arial"/>
          <w:iCs/>
          <w:sz w:val="20"/>
          <w:szCs w:val="20"/>
          <w:lang w:val="pl-PL"/>
        </w:rPr>
        <w:t>działalnością</w:t>
      </w:r>
      <w:r w:rsidR="00882AD9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B45C56">
        <w:rPr>
          <w:rFonts w:ascii="Montserrat" w:hAnsi="Montserrat" w:cs="Arial"/>
          <w:iCs/>
          <w:sz w:val="20"/>
          <w:szCs w:val="20"/>
          <w:lang w:val="pl-PL"/>
        </w:rPr>
        <w:t xml:space="preserve">hoteli </w:t>
      </w:r>
      <w:r w:rsidR="00C730AF">
        <w:rPr>
          <w:rFonts w:ascii="Montserrat" w:hAnsi="Montserrat" w:cs="Arial"/>
          <w:iCs/>
          <w:sz w:val="20"/>
          <w:szCs w:val="20"/>
          <w:lang w:val="pl-PL"/>
        </w:rPr>
        <w:t>z myślą o świadczeniu najwyższego poziomu guest experience. W swojej pracy zajmowała się projektami z zakresu zrównoważonego rozwoju i ochrony środowiska. Swoje zamiłowanie przerodziła w autorski koncept pierwszej ekologicznej kawiarni Wise Cafee, który stworzyła w oparcią o zasadę eco waste i pro-ekologiczne podejście.</w:t>
      </w:r>
    </w:p>
    <w:p w14:paraId="7C01223B" w14:textId="1F9284BD" w:rsidR="00C730AF" w:rsidRDefault="00C730A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4C979989" w14:textId="5B7BBBF8" w:rsidR="00B54D4B" w:rsidRDefault="00C730A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sz w:val="20"/>
          <w:szCs w:val="20"/>
          <w:lang w:val="pl-PL"/>
        </w:rPr>
        <w:t>Po</w:t>
      </w:r>
      <w:r w:rsidR="00B45C56">
        <w:rPr>
          <w:rFonts w:ascii="Montserrat" w:hAnsi="Montserrat" w:cs="Arial"/>
          <w:iCs/>
          <w:sz w:val="20"/>
          <w:szCs w:val="20"/>
          <w:lang w:val="pl-PL"/>
        </w:rPr>
        <w:t xml:space="preserve"> awansie na stanowisko </w:t>
      </w:r>
      <w:r w:rsidR="00D3033B">
        <w:rPr>
          <w:rFonts w:ascii="Montserrat" w:hAnsi="Montserrat" w:cs="Arial"/>
          <w:iCs/>
          <w:sz w:val="20"/>
          <w:szCs w:val="20"/>
          <w:lang w:val="pl-PL"/>
        </w:rPr>
        <w:t>Innovation Project Manager</w:t>
      </w:r>
      <w:r w:rsidR="00B45C56">
        <w:rPr>
          <w:rFonts w:ascii="Montserrat" w:hAnsi="Montserrat" w:cs="Arial"/>
          <w:iCs/>
          <w:sz w:val="20"/>
          <w:szCs w:val="20"/>
          <w:lang w:val="pl-PL"/>
        </w:rPr>
        <w:t xml:space="preserve">a, </w:t>
      </w:r>
      <w:r w:rsidRPr="0066706F">
        <w:rPr>
          <w:rFonts w:ascii="Montserrat" w:hAnsi="Montserrat" w:cs="Arial"/>
          <w:iCs/>
          <w:sz w:val="20"/>
          <w:szCs w:val="20"/>
          <w:lang w:val="pl-PL"/>
        </w:rPr>
        <w:t>Evgeniya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 była odpowiedzialna za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 xml:space="preserve"> </w:t>
      </w:r>
      <w:r w:rsidR="0066706F" w:rsidRPr="0066706F">
        <w:rPr>
          <w:rFonts w:ascii="Montserrat" w:hAnsi="Montserrat" w:cs="Arial"/>
          <w:iCs/>
          <w:sz w:val="20"/>
          <w:szCs w:val="20"/>
          <w:lang w:val="pl-PL"/>
        </w:rPr>
        <w:t xml:space="preserve">poszukiwanie, testowanie 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>i</w:t>
      </w:r>
      <w:r w:rsidR="0066706F" w:rsidRPr="0066706F">
        <w:rPr>
          <w:rFonts w:ascii="Montserrat" w:hAnsi="Montserrat" w:cs="Arial"/>
          <w:iCs/>
          <w:sz w:val="20"/>
          <w:szCs w:val="20"/>
          <w:lang w:val="pl-PL"/>
        </w:rPr>
        <w:t xml:space="preserve"> wprowadz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>a</w:t>
      </w:r>
      <w:r w:rsidR="0066706F" w:rsidRPr="0066706F">
        <w:rPr>
          <w:rFonts w:ascii="Montserrat" w:hAnsi="Montserrat" w:cs="Arial"/>
          <w:iCs/>
          <w:sz w:val="20"/>
          <w:szCs w:val="20"/>
          <w:lang w:val="pl-PL"/>
        </w:rPr>
        <w:t xml:space="preserve">nie nowatorskich rozwiązań 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 xml:space="preserve">prowadzących do </w:t>
      </w:r>
      <w:r w:rsidR="0066706F" w:rsidRPr="0066706F">
        <w:rPr>
          <w:rFonts w:ascii="Montserrat" w:hAnsi="Montserrat" w:cs="Arial"/>
          <w:iCs/>
          <w:sz w:val="20"/>
          <w:szCs w:val="20"/>
          <w:lang w:val="pl-PL"/>
        </w:rPr>
        <w:t>usprawni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>e</w:t>
      </w:r>
      <w:r w:rsidR="0066706F" w:rsidRPr="0066706F">
        <w:rPr>
          <w:rFonts w:ascii="Montserrat" w:hAnsi="Montserrat" w:cs="Arial"/>
          <w:iCs/>
          <w:sz w:val="20"/>
          <w:szCs w:val="20"/>
          <w:lang w:val="pl-PL"/>
        </w:rPr>
        <w:t xml:space="preserve">nia procesów operacyjnych oraz optymalizacji aktywów </w:t>
      </w:r>
      <w:r>
        <w:rPr>
          <w:rFonts w:ascii="Montserrat" w:hAnsi="Montserrat" w:cs="Arial"/>
          <w:iCs/>
          <w:sz w:val="20"/>
          <w:szCs w:val="20"/>
          <w:lang w:val="pl-PL"/>
        </w:rPr>
        <w:t>grupy</w:t>
      </w:r>
      <w:r w:rsidR="00882AD9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>W 2019 roku, w</w:t>
      </w:r>
      <w:r w:rsidR="00C56DCB">
        <w:rPr>
          <w:rFonts w:ascii="Montserrat" w:hAnsi="Montserrat" w:cs="Arial"/>
          <w:iCs/>
          <w:sz w:val="20"/>
          <w:szCs w:val="20"/>
          <w:lang w:val="pl-PL"/>
        </w:rPr>
        <w:t>r</w:t>
      </w:r>
      <w:r w:rsidR="0066706F">
        <w:rPr>
          <w:rFonts w:ascii="Montserrat" w:hAnsi="Montserrat" w:cs="Arial"/>
          <w:iCs/>
          <w:sz w:val="20"/>
          <w:szCs w:val="20"/>
          <w:lang w:val="pl-PL"/>
        </w:rPr>
        <w:t>az z zaangażowaniem</w:t>
      </w:r>
      <w:r w:rsidR="00C56DCB">
        <w:rPr>
          <w:rFonts w:ascii="Montserrat" w:hAnsi="Montserrat" w:cs="Arial"/>
          <w:iCs/>
          <w:sz w:val="20"/>
          <w:szCs w:val="20"/>
          <w:lang w:val="pl-PL"/>
        </w:rPr>
        <w:t xml:space="preserve"> w program Fast Track, zyskała niepowtarzalną okazję nabycia doświadczenia </w:t>
      </w:r>
      <w:r w:rsidR="00C56DCB" w:rsidRPr="00C56DCB">
        <w:rPr>
          <w:rFonts w:ascii="Montserrat" w:hAnsi="Montserrat" w:cs="Arial"/>
          <w:iCs/>
          <w:sz w:val="20"/>
          <w:szCs w:val="20"/>
          <w:lang w:val="pl-PL"/>
        </w:rPr>
        <w:t>w działach Recepcji, Rezerwacji, Sprzedaży, Służby Pięter oraz Gastronomii</w:t>
      </w:r>
      <w:r w:rsidR="00C56DCB">
        <w:rPr>
          <w:rFonts w:ascii="Montserrat" w:hAnsi="Montserrat" w:cs="Arial"/>
          <w:iCs/>
          <w:sz w:val="20"/>
          <w:szCs w:val="20"/>
          <w:lang w:val="pl-PL"/>
        </w:rPr>
        <w:t>. Dzięki temu od podszewki poznała zasady funkcjonowania hoteli i</w:t>
      </w:r>
      <w:r w:rsidR="00C56DCB" w:rsidRPr="00C56DCB">
        <w:rPr>
          <w:rFonts w:ascii="Montserrat" w:hAnsi="Montserrat" w:cs="Arial"/>
          <w:iCs/>
          <w:sz w:val="20"/>
          <w:szCs w:val="20"/>
          <w:lang w:val="pl-PL"/>
        </w:rPr>
        <w:t>bis Styles Warszawa Centrum oraz Mercure Warszawa Centrum</w:t>
      </w:r>
      <w:r w:rsidR="00C56DCB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C56DCB" w:rsidRPr="00C56DCB">
        <w:rPr>
          <w:rFonts w:ascii="Montserrat" w:hAnsi="Montserrat" w:cs="Arial"/>
          <w:iCs/>
          <w:sz w:val="20"/>
          <w:szCs w:val="20"/>
          <w:lang w:val="pl-PL"/>
        </w:rPr>
        <w:t xml:space="preserve">Po </w:t>
      </w:r>
      <w:r w:rsidR="00C56DCB">
        <w:rPr>
          <w:rFonts w:ascii="Montserrat" w:hAnsi="Montserrat" w:cs="Arial"/>
          <w:iCs/>
          <w:sz w:val="20"/>
          <w:szCs w:val="20"/>
          <w:lang w:val="pl-PL"/>
        </w:rPr>
        <w:t>za</w:t>
      </w:r>
      <w:r w:rsidR="00C56DCB" w:rsidRPr="00C56DCB">
        <w:rPr>
          <w:rFonts w:ascii="Montserrat" w:hAnsi="Montserrat" w:cs="Arial"/>
          <w:iCs/>
          <w:sz w:val="20"/>
          <w:szCs w:val="20"/>
          <w:lang w:val="pl-PL"/>
        </w:rPr>
        <w:t>kończeniu programu dołączyła do zespołu hotelu Me</w:t>
      </w:r>
      <w:r w:rsidR="00FD40BD">
        <w:rPr>
          <w:rFonts w:ascii="Montserrat" w:hAnsi="Montserrat" w:cs="Arial"/>
          <w:iCs/>
          <w:sz w:val="20"/>
          <w:szCs w:val="20"/>
          <w:lang w:val="pl-PL"/>
        </w:rPr>
        <w:t>r</w:t>
      </w:r>
      <w:r w:rsidR="00C56DCB" w:rsidRPr="00C56DCB">
        <w:rPr>
          <w:rFonts w:ascii="Montserrat" w:hAnsi="Montserrat" w:cs="Arial"/>
          <w:iCs/>
          <w:sz w:val="20"/>
          <w:szCs w:val="20"/>
          <w:lang w:val="pl-PL"/>
        </w:rPr>
        <w:t xml:space="preserve">cure Warszawa </w:t>
      </w:r>
      <w:r w:rsidR="007D69D3">
        <w:rPr>
          <w:rFonts w:ascii="Montserrat" w:hAnsi="Montserrat" w:cs="Arial"/>
          <w:iCs/>
          <w:sz w:val="20"/>
          <w:szCs w:val="20"/>
          <w:lang w:val="pl-PL"/>
        </w:rPr>
        <w:t>Centrum</w:t>
      </w:r>
      <w:r>
        <w:rPr>
          <w:rFonts w:ascii="Montserrat" w:hAnsi="Montserrat" w:cs="Arial"/>
          <w:iCs/>
          <w:sz w:val="20"/>
          <w:szCs w:val="20"/>
          <w:lang w:val="pl-PL"/>
        </w:rPr>
        <w:t xml:space="preserve">, gdzie pełni rolę </w:t>
      </w:r>
      <w:r w:rsidRPr="00C730AF">
        <w:rPr>
          <w:rFonts w:ascii="Montserrat" w:hAnsi="Montserrat" w:cs="Arial"/>
          <w:iCs/>
          <w:sz w:val="20"/>
          <w:szCs w:val="20"/>
          <w:lang w:val="pl-PL"/>
        </w:rPr>
        <w:t>Room Division Manager</w:t>
      </w:r>
      <w:r>
        <w:rPr>
          <w:rFonts w:ascii="Montserrat" w:hAnsi="Montserrat" w:cs="Arial"/>
          <w:iCs/>
          <w:sz w:val="20"/>
          <w:szCs w:val="20"/>
          <w:lang w:val="pl-PL"/>
        </w:rPr>
        <w:t>a.</w:t>
      </w:r>
    </w:p>
    <w:p w14:paraId="2297D9F9" w14:textId="2E4BCFB8" w:rsidR="00B54D4B" w:rsidRDefault="00B54D4B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545B3DDA" w14:textId="37FDD35D" w:rsidR="000833EA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b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59264" behindDoc="1" locked="0" layoutInCell="1" allowOverlap="1" wp14:anchorId="74F77BF1" wp14:editId="4B9F8BF6">
            <wp:simplePos x="0" y="0"/>
            <wp:positionH relativeFrom="column">
              <wp:posOffset>-69215</wp:posOffset>
            </wp:positionH>
            <wp:positionV relativeFrom="paragraph">
              <wp:posOffset>15875</wp:posOffset>
            </wp:positionV>
            <wp:extent cx="171704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328" y="21408"/>
                <wp:lineTo x="2132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763">
        <w:rPr>
          <w:rFonts w:ascii="Montserrat" w:hAnsi="Montserrat" w:cs="Arial"/>
          <w:b/>
          <w:bCs/>
          <w:sz w:val="20"/>
          <w:szCs w:val="20"/>
          <w:lang w:val="pl-PL"/>
        </w:rPr>
        <w:t xml:space="preserve">Joanna Tymińska </w:t>
      </w:r>
      <w:r w:rsidR="008A2763">
        <w:rPr>
          <w:rFonts w:ascii="Montserrat" w:hAnsi="Montserrat" w:cs="Arial"/>
          <w:sz w:val="20"/>
          <w:szCs w:val="20"/>
          <w:lang w:val="pl-PL"/>
        </w:rPr>
        <w:t xml:space="preserve">na swoim koncie posiada ponad 11 lat doświadczenia w hotelarstwie, w tym w </w:t>
      </w:r>
      <w:r w:rsidR="00172351" w:rsidRPr="00172351">
        <w:rPr>
          <w:rFonts w:ascii="Montserrat" w:hAnsi="Montserrat" w:cs="Arial"/>
          <w:iCs/>
          <w:sz w:val="20"/>
          <w:szCs w:val="20"/>
          <w:lang w:val="pl-PL"/>
        </w:rPr>
        <w:t>zarządzaniu operacyjnym i obsłudze klienta</w:t>
      </w:r>
      <w:r w:rsidR="00B01213" w:rsidRPr="00B01213">
        <w:rPr>
          <w:rFonts w:ascii="Montserrat" w:hAnsi="Montserrat" w:cs="Arial"/>
          <w:iCs/>
          <w:sz w:val="20"/>
          <w:szCs w:val="20"/>
          <w:lang w:val="pl-PL"/>
        </w:rPr>
        <w:t>.</w:t>
      </w:r>
      <w:r w:rsidR="00172351">
        <w:rPr>
          <w:rFonts w:ascii="Montserrat" w:hAnsi="Montserrat" w:cs="Arial"/>
          <w:iCs/>
          <w:sz w:val="20"/>
          <w:szCs w:val="20"/>
          <w:lang w:val="pl-PL"/>
        </w:rPr>
        <w:t xml:space="preserve"> Pierwsze 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 xml:space="preserve">kroki w branży stawiała jako recepcjonistka </w:t>
      </w:r>
      <w:r w:rsidR="00172351">
        <w:rPr>
          <w:rFonts w:ascii="Montserrat" w:hAnsi="Montserrat" w:cs="Arial"/>
          <w:iCs/>
          <w:sz w:val="20"/>
          <w:szCs w:val="20"/>
          <w:lang w:val="pl-PL"/>
        </w:rPr>
        <w:t xml:space="preserve">w Hotelu Gołębiewski, a następnie w </w:t>
      </w:r>
      <w:r w:rsidR="00172351" w:rsidRPr="00172351">
        <w:rPr>
          <w:rFonts w:ascii="Montserrat" w:hAnsi="Montserrat" w:cs="Arial"/>
          <w:iCs/>
          <w:sz w:val="20"/>
          <w:szCs w:val="20"/>
          <w:lang w:val="pl-PL"/>
        </w:rPr>
        <w:t>Mercure Warszawa Grand</w:t>
      </w:r>
      <w:r w:rsidR="00172351">
        <w:rPr>
          <w:rFonts w:ascii="Montserrat" w:hAnsi="Montserrat" w:cs="Arial"/>
          <w:iCs/>
          <w:sz w:val="20"/>
          <w:szCs w:val="20"/>
          <w:lang w:val="pl-PL"/>
        </w:rPr>
        <w:t xml:space="preserve">. 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 xml:space="preserve">W trakcie swojej kariery zdobywała doświadczenie w hotelach znanych światowych marek, jak </w:t>
      </w:r>
      <w:r w:rsidR="00172351" w:rsidRPr="00172351">
        <w:rPr>
          <w:rFonts w:ascii="Montserrat" w:hAnsi="Montserrat" w:cs="Arial"/>
          <w:iCs/>
          <w:sz w:val="20"/>
          <w:szCs w:val="20"/>
          <w:lang w:val="pl-PL"/>
        </w:rPr>
        <w:t>Marriott, Loews Hotels, Best Western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 xml:space="preserve"> czy</w:t>
      </w:r>
      <w:r w:rsidR="00172351" w:rsidRPr="00172351">
        <w:rPr>
          <w:rFonts w:ascii="Montserrat" w:hAnsi="Montserrat" w:cs="Arial"/>
          <w:iCs/>
          <w:sz w:val="20"/>
          <w:szCs w:val="20"/>
          <w:lang w:val="pl-PL"/>
        </w:rPr>
        <w:t xml:space="preserve"> Nobu Hotels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>, gdzie pracowała w wielu działach i stanowiskach od Sales Assistant po Housekeeping Manager</w:t>
      </w:r>
      <w:r w:rsidR="00172351">
        <w:rPr>
          <w:rFonts w:ascii="Montserrat" w:hAnsi="Montserrat" w:cs="Arial"/>
          <w:iCs/>
          <w:sz w:val="20"/>
          <w:szCs w:val="20"/>
          <w:lang w:val="pl-PL"/>
        </w:rPr>
        <w:t xml:space="preserve"> Zagraniczna praktyka </w:t>
      </w:r>
      <w:r w:rsidR="0004259E">
        <w:rPr>
          <w:rFonts w:ascii="Montserrat" w:hAnsi="Montserrat" w:cs="Arial"/>
          <w:iCs/>
          <w:sz w:val="20"/>
          <w:szCs w:val="20"/>
          <w:lang w:val="pl-PL"/>
        </w:rPr>
        <w:t xml:space="preserve">pozwoliła Joannie zyskać 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 xml:space="preserve">niezbędne </w:t>
      </w:r>
      <w:r w:rsidR="0004259E">
        <w:rPr>
          <w:rFonts w:ascii="Montserrat" w:hAnsi="Montserrat" w:cs="Arial"/>
          <w:iCs/>
          <w:sz w:val="20"/>
          <w:szCs w:val="20"/>
          <w:lang w:val="pl-PL"/>
        </w:rPr>
        <w:t>umiejętności</w:t>
      </w:r>
      <w:r w:rsidR="000833EA">
        <w:rPr>
          <w:rFonts w:ascii="Montserrat" w:hAnsi="Montserrat" w:cs="Arial"/>
          <w:iCs/>
          <w:sz w:val="20"/>
          <w:szCs w:val="20"/>
          <w:lang w:val="pl-PL"/>
        </w:rPr>
        <w:t xml:space="preserve">, które wykorzystała po powrocie do kraju w roli Kierownika Działu obsługi pięter w Mercure Warszawa Centrum. </w:t>
      </w:r>
    </w:p>
    <w:p w14:paraId="1FA269A8" w14:textId="34BC27D3" w:rsidR="00027D95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3150A2AB" w14:textId="7D7D4BDD" w:rsidR="00027D95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4AD46402" w14:textId="510D6AFB" w:rsidR="00027D95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0ACDF940" w14:textId="1ADFCC77" w:rsidR="00027D95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16B3BE42" w14:textId="77777777" w:rsidR="00027D95" w:rsidRDefault="00027D95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0AF6A377" w14:textId="7EA4ED19" w:rsidR="00E6670F" w:rsidRPr="00E801E1" w:rsidRDefault="00E6670F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22C3BC61" w14:textId="50802B0F" w:rsidR="008E773D" w:rsidRPr="00FD6DD9" w:rsidRDefault="008E773D" w:rsidP="00DB147D">
      <w:pPr>
        <w:jc w:val="center"/>
        <w:rPr>
          <w:rFonts w:ascii="Montserrat" w:hAnsi="Montserrat" w:cs="Arial"/>
          <w:iCs/>
          <w:sz w:val="20"/>
          <w:szCs w:val="20"/>
          <w:lang w:val="pl-PL"/>
        </w:rPr>
      </w:pPr>
      <w:r w:rsidRPr="00FD6DD9">
        <w:rPr>
          <w:rFonts w:ascii="Montserrat" w:hAnsi="Montserrat" w:cs="Arial"/>
          <w:iCs/>
          <w:sz w:val="20"/>
          <w:szCs w:val="20"/>
          <w:lang w:val="pl-PL"/>
        </w:rPr>
        <w:t># # #</w:t>
      </w:r>
    </w:p>
    <w:p w14:paraId="19DE2298" w14:textId="77777777" w:rsidR="00027D95" w:rsidRDefault="00027D95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48E0E386" w14:textId="77777777" w:rsidR="00027D95" w:rsidRDefault="00027D95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</w:p>
    <w:p w14:paraId="354A8DE2" w14:textId="7A3BE829" w:rsidR="00BC517C" w:rsidRPr="00355AF0" w:rsidRDefault="00355AF0">
      <w:pPr>
        <w:contextualSpacing/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/>
          <w:bCs/>
          <w:iCs/>
          <w:sz w:val="20"/>
          <w:szCs w:val="20"/>
          <w:lang w:val="pl-PL"/>
        </w:rPr>
        <w:t>O Accor</w:t>
      </w:r>
    </w:p>
    <w:p w14:paraId="0AF6A379" w14:textId="6BEA6C08" w:rsidR="00E6670F" w:rsidRPr="00FD6DD9" w:rsidRDefault="00355AF0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  <w:r w:rsidRPr="00355AF0">
        <w:rPr>
          <w:rFonts w:ascii="Montserrat" w:hAnsi="Montserrat" w:cs="Arial"/>
          <w:iCs/>
          <w:sz w:val="20"/>
          <w:szCs w:val="20"/>
          <w:lang w:val="pl-PL"/>
        </w:rPr>
        <w:t>Accor jest wiodącą grupą hotelarską na świecie oferującą gościom wyjątkowe i niezapomniane wrażenia w ponad 5 300 obiektach oraz 10 000 obiektach gastronomicznych w 110 krajach. Grupa dysponuje jednym z najbardziej zróżnicowanych i w pełni zintegrowanych ekosystemów hotelarskich obejmujących szerokie portfolio ponad 40 marek segmentu luxury, premium, midscale i economy. Wyjątkowe i unikalne doświadczenia uzupełnia oferta rozrywkowa, bary i restauracje, markowe rezydencje prywatne, współdzielone obiekty noclegowe, consierge, przestrzenie co-workingowe i wiele innych. Niezrównaną pozycję Accor w sektorze lifestylowym – jednej z najszybciej rozwijających się kategorii w branży – gwarantuje Ennismore, kreatywna firma hotelarska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lifestylowy program lojalnościowy ALL - Accor Live Limitless, który jako codzienny towarzysz hotelowych gości pozwala na wzbogacenie pobytu o dodatkową wartość i przeżycia związane z szeroką gamą benefitów, usług i doświadczeń. Poprzez inicjatywy takie jak Planet 21 – Acting Here, Accor Solidarity, RiiSE i ALL Heartist Fund, grupa koncentruje się na tworzeniu pozytywnych działań poprzez promowanie etycznego biznesu, zrównoważonego rozwoju, ochrony środowiska, odpowiedzialnego hotelarstwa, zaangażowania społecznego, różnorodności i inkluzywności. Założona w 1967 roku spółka Accor SA jest notowana na paryskiej giełdzie Euronext (kod ISIN: FR0000120404) oraz na rynku OTC (kod ACRFY) w Stanach Zjednoczonych. Więcej informacji na stronie: group.accor.com. Zapraszamy do polubienia strony Accor na Facebooku oraz do śledzenia na Twitter, Facebook, LinkedIn i Instagram</w:t>
      </w:r>
      <w:r w:rsidR="000D07E3">
        <w:rPr>
          <w:rFonts w:ascii="Montserrat" w:hAnsi="Montserrat" w:cs="Arial"/>
          <w:iCs/>
          <w:sz w:val="20"/>
          <w:szCs w:val="20"/>
          <w:lang w:val="pl-PL"/>
        </w:rPr>
        <w:t>.</w:t>
      </w:r>
    </w:p>
    <w:p w14:paraId="0AF6A37A" w14:textId="59ADCFDC" w:rsidR="00E6670F" w:rsidRDefault="00E6670F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</w:p>
    <w:p w14:paraId="7C0C067B" w14:textId="77777777" w:rsidR="003C068B" w:rsidRPr="00FD6DD9" w:rsidRDefault="003C068B">
      <w:pPr>
        <w:contextualSpacing/>
        <w:jc w:val="both"/>
        <w:rPr>
          <w:rFonts w:ascii="Montserrat" w:hAnsi="Montserrat"/>
          <w:b/>
          <w:sz w:val="20"/>
          <w:szCs w:val="20"/>
          <w:lang w:val="pl-PL"/>
        </w:rPr>
      </w:pPr>
    </w:p>
    <w:p w14:paraId="0AF6A37B" w14:textId="7FFAA87A" w:rsidR="00E6670F" w:rsidRPr="00FD6DD9" w:rsidRDefault="00355AF0">
      <w:pPr>
        <w:contextualSpacing/>
        <w:jc w:val="both"/>
        <w:rPr>
          <w:rFonts w:ascii="Montserrat" w:hAnsi="Montserrat"/>
          <w:sz w:val="20"/>
          <w:szCs w:val="20"/>
          <w:lang w:val="pl-PL"/>
        </w:rPr>
      </w:pPr>
      <w:r>
        <w:rPr>
          <w:rFonts w:ascii="Montserrat" w:hAnsi="Montserrat"/>
          <w:b/>
          <w:sz w:val="20"/>
          <w:szCs w:val="20"/>
          <w:lang w:val="pl-PL"/>
        </w:rPr>
        <w:t>Kontakt dla mediów</w:t>
      </w:r>
      <w:r w:rsidR="008E773D" w:rsidRPr="00FD6DD9">
        <w:rPr>
          <w:rFonts w:ascii="Montserrat" w:hAnsi="Montserrat"/>
          <w:b/>
          <w:sz w:val="20"/>
          <w:szCs w:val="20"/>
          <w:lang w:val="pl-PL"/>
        </w:rPr>
        <w:t>:</w:t>
      </w:r>
    </w:p>
    <w:p w14:paraId="5F72FF02" w14:textId="77777777" w:rsidR="003C068B" w:rsidRDefault="003C068B">
      <w:pPr>
        <w:contextualSpacing/>
        <w:jc w:val="both"/>
        <w:rPr>
          <w:rFonts w:ascii="Montserrat" w:hAnsi="Montserrat"/>
          <w:iCs/>
          <w:sz w:val="20"/>
          <w:szCs w:val="20"/>
          <w:lang w:val="pl-PL"/>
        </w:rPr>
      </w:pPr>
    </w:p>
    <w:p w14:paraId="0AF6A37D" w14:textId="7BED7373" w:rsidR="00E6670F" w:rsidRPr="00FD6DD9" w:rsidRDefault="003C068B">
      <w:pPr>
        <w:contextualSpacing/>
        <w:jc w:val="both"/>
        <w:rPr>
          <w:rFonts w:ascii="Montserrat" w:hAnsi="Montserrat"/>
          <w:iCs/>
          <w:sz w:val="20"/>
          <w:szCs w:val="20"/>
          <w:lang w:val="pl-PL"/>
        </w:rPr>
      </w:pPr>
      <w:r w:rsidRPr="003C068B">
        <w:rPr>
          <w:rFonts w:ascii="Montserrat" w:hAnsi="Montserrat"/>
          <w:iCs/>
          <w:sz w:val="20"/>
          <w:szCs w:val="20"/>
          <w:lang w:val="pl-PL"/>
        </w:rPr>
        <w:t>Agnieszka Kalinowska</w:t>
      </w:r>
    </w:p>
    <w:p w14:paraId="0AF6A37E" w14:textId="56FCBE73" w:rsidR="00E6670F" w:rsidRPr="003C068B" w:rsidRDefault="00D123CA">
      <w:pPr>
        <w:contextualSpacing/>
        <w:jc w:val="both"/>
        <w:rPr>
          <w:rFonts w:ascii="Montserrat" w:hAnsi="Montserrat" w:cs="Arial"/>
          <w:iCs/>
          <w:sz w:val="20"/>
          <w:szCs w:val="20"/>
          <w:lang w:val="pl-PL"/>
        </w:rPr>
      </w:pPr>
      <w:r>
        <w:rPr>
          <w:rFonts w:ascii="Montserrat" w:hAnsi="Montserrat" w:cs="Arial"/>
          <w:iCs/>
          <w:sz w:val="20"/>
          <w:szCs w:val="20"/>
          <w:lang w:val="pl-PL"/>
        </w:rPr>
        <w:t xml:space="preserve">Senior </w:t>
      </w:r>
      <w:r w:rsidR="003C068B" w:rsidRPr="003C068B">
        <w:rPr>
          <w:rFonts w:ascii="Montserrat" w:hAnsi="Montserrat" w:cs="Arial"/>
          <w:iCs/>
          <w:sz w:val="20"/>
          <w:szCs w:val="20"/>
          <w:lang w:val="pl-PL"/>
        </w:rPr>
        <w:t>Manager Media Relations &amp; PR Poland &amp; Eastern Europe</w:t>
      </w:r>
    </w:p>
    <w:p w14:paraId="32BBC00A" w14:textId="549CF8F6" w:rsidR="003C068B" w:rsidRPr="003C068B" w:rsidRDefault="003C068B">
      <w:pPr>
        <w:contextualSpacing/>
        <w:jc w:val="both"/>
        <w:rPr>
          <w:rFonts w:ascii="Montserrat" w:hAnsi="Montserrat" w:cs="Arial"/>
          <w:iCs/>
          <w:sz w:val="20"/>
          <w:szCs w:val="20"/>
          <w:u w:val="single"/>
          <w:lang w:val="pl-PL"/>
        </w:rPr>
      </w:pPr>
      <w:r w:rsidRPr="003C068B">
        <w:rPr>
          <w:rFonts w:ascii="Montserrat" w:hAnsi="Montserrat" w:cs="Arial"/>
          <w:iCs/>
          <w:sz w:val="20"/>
          <w:szCs w:val="20"/>
          <w:u w:val="single"/>
          <w:lang w:val="pl-PL"/>
        </w:rPr>
        <w:t>Agnieszka.KALINOWSKA@accor.com</w:t>
      </w:r>
    </w:p>
    <w:sectPr w:rsidR="003C068B" w:rsidRPr="003C068B"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5FAC" w14:textId="77777777" w:rsidR="002C3403" w:rsidRDefault="002C3403">
      <w:r>
        <w:separator/>
      </w:r>
    </w:p>
  </w:endnote>
  <w:endnote w:type="continuationSeparator" w:id="0">
    <w:p w14:paraId="28CEA8FE" w14:textId="77777777" w:rsidR="002C3403" w:rsidRDefault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32E8" w14:textId="77777777" w:rsidR="002C3403" w:rsidRDefault="002C3403">
      <w:r>
        <w:separator/>
      </w:r>
    </w:p>
  </w:footnote>
  <w:footnote w:type="continuationSeparator" w:id="0">
    <w:p w14:paraId="5EA44646" w14:textId="77777777" w:rsidR="002C3403" w:rsidRDefault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A381" w14:textId="77777777" w:rsidR="00E6670F" w:rsidRDefault="008E773D">
    <w:pPr>
      <w:pStyle w:val="Nagwek"/>
      <w:jc w:val="center"/>
    </w:pPr>
    <w:r>
      <w:rPr>
        <w:noProof/>
        <w:lang w:val="hu-HU" w:eastAsia="hu-HU"/>
      </w:rPr>
      <w:drawing>
        <wp:inline distT="0" distB="0" distL="0" distR="0" wp14:anchorId="0AF6A383" wp14:editId="0AF6A384">
          <wp:extent cx="2343150" cy="6000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6A382" w14:textId="77777777" w:rsidR="00E6670F" w:rsidRDefault="00E6670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F"/>
    <w:rsid w:val="00006C56"/>
    <w:rsid w:val="00013D1D"/>
    <w:rsid w:val="00027D95"/>
    <w:rsid w:val="0004012C"/>
    <w:rsid w:val="0004259E"/>
    <w:rsid w:val="00052571"/>
    <w:rsid w:val="000561BA"/>
    <w:rsid w:val="00061793"/>
    <w:rsid w:val="000833EA"/>
    <w:rsid w:val="000B3A65"/>
    <w:rsid w:val="000D07E3"/>
    <w:rsid w:val="000D16AD"/>
    <w:rsid w:val="001209C4"/>
    <w:rsid w:val="00172351"/>
    <w:rsid w:val="001B69A9"/>
    <w:rsid w:val="001E5529"/>
    <w:rsid w:val="00250F3A"/>
    <w:rsid w:val="00286150"/>
    <w:rsid w:val="002C3403"/>
    <w:rsid w:val="002F42D6"/>
    <w:rsid w:val="00336767"/>
    <w:rsid w:val="00337CA8"/>
    <w:rsid w:val="00355AF0"/>
    <w:rsid w:val="00384926"/>
    <w:rsid w:val="003C068B"/>
    <w:rsid w:val="003E4676"/>
    <w:rsid w:val="00434F87"/>
    <w:rsid w:val="00456890"/>
    <w:rsid w:val="004769FC"/>
    <w:rsid w:val="004A5036"/>
    <w:rsid w:val="004E7A62"/>
    <w:rsid w:val="005332EA"/>
    <w:rsid w:val="0056128E"/>
    <w:rsid w:val="0057379B"/>
    <w:rsid w:val="005A2721"/>
    <w:rsid w:val="005C16E5"/>
    <w:rsid w:val="00624666"/>
    <w:rsid w:val="0064190E"/>
    <w:rsid w:val="0066706F"/>
    <w:rsid w:val="00693B74"/>
    <w:rsid w:val="006C1FA1"/>
    <w:rsid w:val="00735089"/>
    <w:rsid w:val="00755C28"/>
    <w:rsid w:val="007D69D3"/>
    <w:rsid w:val="008330BC"/>
    <w:rsid w:val="00882AD9"/>
    <w:rsid w:val="008A0C23"/>
    <w:rsid w:val="008A2763"/>
    <w:rsid w:val="008E5D40"/>
    <w:rsid w:val="008E773D"/>
    <w:rsid w:val="008F0AFE"/>
    <w:rsid w:val="00996945"/>
    <w:rsid w:val="009D230D"/>
    <w:rsid w:val="009F5783"/>
    <w:rsid w:val="00A027F1"/>
    <w:rsid w:val="00A1687F"/>
    <w:rsid w:val="00A52767"/>
    <w:rsid w:val="00A73819"/>
    <w:rsid w:val="00AF69D1"/>
    <w:rsid w:val="00B01213"/>
    <w:rsid w:val="00B31370"/>
    <w:rsid w:val="00B33626"/>
    <w:rsid w:val="00B45C56"/>
    <w:rsid w:val="00B509B4"/>
    <w:rsid w:val="00B54D4B"/>
    <w:rsid w:val="00BC178A"/>
    <w:rsid w:val="00BC517C"/>
    <w:rsid w:val="00BD01B6"/>
    <w:rsid w:val="00C27A51"/>
    <w:rsid w:val="00C357F2"/>
    <w:rsid w:val="00C56657"/>
    <w:rsid w:val="00C56DCB"/>
    <w:rsid w:val="00C730AF"/>
    <w:rsid w:val="00C86B29"/>
    <w:rsid w:val="00CA2252"/>
    <w:rsid w:val="00CE4D3D"/>
    <w:rsid w:val="00D123CA"/>
    <w:rsid w:val="00D257CA"/>
    <w:rsid w:val="00D3033B"/>
    <w:rsid w:val="00D477FA"/>
    <w:rsid w:val="00D62DF7"/>
    <w:rsid w:val="00D81777"/>
    <w:rsid w:val="00D85E09"/>
    <w:rsid w:val="00DA6157"/>
    <w:rsid w:val="00DB147D"/>
    <w:rsid w:val="00DB6A1D"/>
    <w:rsid w:val="00DC2A72"/>
    <w:rsid w:val="00DE182C"/>
    <w:rsid w:val="00E13D93"/>
    <w:rsid w:val="00E25D71"/>
    <w:rsid w:val="00E44E50"/>
    <w:rsid w:val="00E6670F"/>
    <w:rsid w:val="00E801E1"/>
    <w:rsid w:val="00E95236"/>
    <w:rsid w:val="00EA7C8A"/>
    <w:rsid w:val="00F10969"/>
    <w:rsid w:val="00F70CA8"/>
    <w:rsid w:val="00FD40BD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A365"/>
  <w15:docId w15:val="{6FA7BFE5-8412-45DA-8DE2-280F313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F44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44FB"/>
    <w:rPr>
      <w:rFonts w:ascii="Calibri" w:hAnsi="Calibri" w:cs="Times New Roman"/>
      <w:sz w:val="20"/>
      <w:szCs w:val="20"/>
    </w:rPr>
  </w:style>
  <w:style w:type="character" w:customStyle="1" w:styleId="InternetLink">
    <w:name w:val="Internet 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4F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qFormat/>
    <w:rsid w:val="006227B8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30CA"/>
    <w:rPr>
      <w:rFonts w:ascii="Calibri" w:hAnsi="Calibri" w:cs="Times New Roman"/>
      <w:b/>
      <w:bCs/>
      <w:sz w:val="20"/>
      <w:szCs w:val="20"/>
    </w:rPr>
  </w:style>
  <w:style w:type="character" w:customStyle="1" w:styleId="lfejChar">
    <w:name w:val="Élőfej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llbChar">
    <w:name w:val="Élőláb Char"/>
    <w:basedOn w:val="Domylnaczcionkaakapitu"/>
    <w:uiPriority w:val="99"/>
    <w:qFormat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B10A9F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4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4F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30CA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E7588"/>
    <w:pPr>
      <w:spacing w:beforeAutospacing="1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unhideWhenUsed/>
    <w:rsid w:val="00D656F1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13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_x0023_3 xmlns="245fe519-5be8-476f-8d70-4c5ccf10eb4b" xsi:nil="true"/>
    <Theme_x0020__x0023_1 xmlns="245fe519-5be8-476f-8d70-4c5ccf10eb4b" xsi:nil="true"/>
    <Brands xmlns="245fe519-5be8-476f-8d70-4c5ccf10eb4b" xsi:nil="true"/>
    <Comex_x0020_member xmlns="245fe519-5be8-476f-8d70-4c5ccf10eb4b" xsi:nil="true"/>
    <Theme_x0020__x0023_2 xmlns="245fe519-5be8-476f-8d70-4c5ccf10eb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A9EBEB72AE0459F99CB2C1BE248A7" ma:contentTypeVersion="21" ma:contentTypeDescription="Crée un document." ma:contentTypeScope="" ma:versionID="2569cd55eb90a79aa2ea11b1b5b49279">
  <xsd:schema xmlns:xsd="http://www.w3.org/2001/XMLSchema" xmlns:xs="http://www.w3.org/2001/XMLSchema" xmlns:p="http://schemas.microsoft.com/office/2006/metadata/properties" xmlns:ns2="245fe519-5be8-476f-8d70-4c5ccf10eb4b" xmlns:ns3="0ac0fd0f-9396-4e4e-a066-be8e74968f63" targetNamespace="http://schemas.microsoft.com/office/2006/metadata/properties" ma:root="true" ma:fieldsID="98b1b1e7d6ba0c34f7bbe970a3195c4e" ns2:_="" ns3:_="">
    <xsd:import namespace="245fe519-5be8-476f-8d70-4c5ccf10eb4b"/>
    <xsd:import namespace="0ac0fd0f-9396-4e4e-a066-be8e74968f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heme_x0020__x0023_3" minOccurs="0"/>
                <xsd:element ref="ns2:Brands" minOccurs="0"/>
                <xsd:element ref="ns2:Comex_x0020_member" minOccurs="0"/>
                <xsd:element ref="ns2:Theme_x0020__x0023_1" minOccurs="0"/>
                <xsd:element ref="ns2:Theme_x0020__x0023_2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519-5be8-476f-8d70-4c5ccf10e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heme_x0020__x0023_3" ma:index="14" nillable="true" ma:displayName="Theme #3" ma:format="Dropdown" ma:internalName="Theme_x0020__x0023_3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Brands" ma:index="15" nillable="true" ma:displayName="Brands" ma:format="Dropdown" ma:internalName="Brands">
      <xsd:simpleType>
        <xsd:restriction base="dms:Choice">
          <xsd:enumeration value="Accor"/>
          <xsd:enumeration value="ALL"/>
          <xsd:enumeration value="25hours Hotels"/>
          <xsd:enumeration value="Adoria"/>
          <xsd:enumeration value="Angsana"/>
          <xsd:enumeration value="Aparthotel Adagio"/>
          <xsd:enumeration value="Art Series"/>
          <xsd:enumeration value="Astore"/>
          <xsd:enumeration value="Banyan Tree"/>
          <xsd:enumeration value="Breakfree"/>
          <xsd:enumeration value="D-EDGE"/>
          <xsd:enumeration value="Delano"/>
          <xsd:enumeration value="Fairmont"/>
          <xsd:enumeration value="Gekko"/>
          <xsd:enumeration value="Grand Mercure"/>
          <xsd:enumeration value="Greet"/>
          <xsd:enumeration value="HotelF1"/>
          <xsd:enumeration value="Hyde"/>
          <xsd:enumeration value="Ibis"/>
          <xsd:enumeration value="Ibis budget"/>
          <xsd:enumeration value="Ibis Styles"/>
          <xsd:enumeration value="Jo&amp;Joe"/>
          <xsd:enumeration value="John Paul"/>
          <xsd:enumeration value="Mama Shelter"/>
          <xsd:enumeration value="Mama works"/>
          <xsd:enumeration value="Mantis"/>
          <xsd:enumeration value="Mantra"/>
          <xsd:enumeration value="Mercure"/>
          <xsd:enumeration value="MGallery Hotel Collection"/>
          <xsd:enumeration value="Mondrian"/>
          <xsd:enumeration value="Mövenpick"/>
          <xsd:enumeration value="Novotel"/>
          <xsd:enumeration value="Onefinestay"/>
          <xsd:enumeration value="Orient Express"/>
          <xsd:enumeration value="Paris Society"/>
          <xsd:enumeration value="Peppers"/>
          <xsd:enumeration value="Potel &amp; Chabot"/>
          <xsd:enumeration value="Pullman"/>
          <xsd:enumeration value="Raffles"/>
          <xsd:enumeration value="ResDiary"/>
          <xsd:enumeration value="Rixos"/>
          <xsd:enumeration value="SO/"/>
          <xsd:enumeration value="Sofitel"/>
          <xsd:enumeration value="Swissôtel"/>
          <xsd:enumeration value="Thalassa sea &amp; spa"/>
          <xsd:enumeration value="The House Of Originals"/>
          <xsd:enumeration value="The Sebel"/>
          <xsd:enumeration value="Tribe"/>
          <xsd:enumeration value="VeryChic"/>
          <xsd:enumeration value="Wojo"/>
        </xsd:restriction>
      </xsd:simpleType>
    </xsd:element>
    <xsd:element name="Comex_x0020_member" ma:index="16" nillable="true" ma:displayName="Comex member" ma:format="Dropdown" ma:internalName="Comex_x0020_member">
      <xsd:simpleType>
        <xsd:restriction base="dms:Choice">
          <xsd:enumeration value="Agnès Roquefort"/>
          <xsd:enumeration value="Alix Boulnois"/>
          <xsd:enumeration value="Brune Poirson"/>
          <xsd:enumeration value="Duncan O’Rourke"/>
          <xsd:enumeration value="Fabrice Carré"/>
          <xsd:enumeration value="Floor Bleeker"/>
          <xsd:enumeration value="Garth Simmons"/>
          <xsd:enumeration value="Gary Rosen"/>
          <xsd:enumeration value="Gaurav Bhushan"/>
          <xsd:enumeration value="Heather McCrory"/>
          <xsd:enumeration value="Jean-Jacques Morin"/>
          <xsd:enumeration value="Mark Willis"/>
          <xsd:enumeration value="Maud Bailly"/>
          <xsd:enumeration value="Patrick Mendes"/>
          <xsd:enumeration value="Sébastien Bazin"/>
          <xsd:enumeration value="Simon McGrath"/>
          <xsd:enumeration value="Stephen Alden"/>
          <xsd:enumeration value="Steven Daines"/>
          <xsd:enumeration value="Thomas Dubaere"/>
        </xsd:restriction>
      </xsd:simpleType>
    </xsd:element>
    <xsd:element name="Theme_x0020__x0023_1" ma:index="17" nillable="true" ma:displayName="Theme #1" ma:format="Dropdown" ma:internalName="Theme_x0020__x0023_1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heme_x0020__x0023_2" ma:index="18" nillable="true" ma:displayName="Theme #2" ma:format="Dropdown" ma:internalName="Theme_x0020__x0023_2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0fd0f-9396-4e4e-a066-be8e7496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schemas.microsoft.com/office/infopath/2007/PartnerControls"/>
    <ds:schemaRef ds:uri="245fe519-5be8-476f-8d70-4c5ccf10eb4b"/>
  </ds:schemaRefs>
</ds:datastoreItem>
</file>

<file path=customXml/itemProps2.xml><?xml version="1.0" encoding="utf-8"?>
<ds:datastoreItem xmlns:ds="http://schemas.openxmlformats.org/officeDocument/2006/customXml" ds:itemID="{6E9999EE-5A4A-4ADC-BAC8-1F461AC3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fe519-5be8-476f-8d70-4c5ccf10eb4b"/>
    <ds:schemaRef ds:uri="0ac0fd0f-9396-4e4e-a066-be8e7496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Célina DASILVA</dc:creator>
  <dc:description/>
  <cp:lastModifiedBy>Florek, Wojciech</cp:lastModifiedBy>
  <cp:revision>18</cp:revision>
  <cp:lastPrinted>2019-05-13T07:10:00Z</cp:lastPrinted>
  <dcterms:created xsi:type="dcterms:W3CDTF">2022-03-29T08:35:00Z</dcterms:created>
  <dcterms:modified xsi:type="dcterms:W3CDTF">2022-08-17T12:13:00Z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0x0101009D4A9EBEB72AE0459F99CB2C1BE248A7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